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47A1"/>
          <w:sz w:val="32"/>
        </w:rPr>
        <w:t>Список документов для судебного банкротства</w:t>
      </w:r>
    </w:p>
    <w:p>
      <w:r>
        <w:rPr>
          <w:color w:val="64748B"/>
          <w:sz w:val="20"/>
        </w:rPr>
        <w:t>Приложение к гайду «Банкротство физических лиц» — ponulam.ru/bankrotstvo-fizicheskih-lits</w:t>
      </w:r>
    </w:p>
    <w:p>
      <w:r>
        <w:rPr>
          <w:b/>
          <w:color w:val="0D47A1"/>
          <w:sz w:val="25"/>
        </w:rPr>
        <w:t>Личные и семейные</w:t>
      </w:r>
    </w:p>
    <w:p>
      <w:pPr>
        <w:pStyle w:val="ListBullet"/>
        <w:spacing w:after="40"/>
      </w:pPr>
      <w:r>
        <w:rPr>
          <w:sz w:val="22"/>
        </w:rPr>
        <w:t>☐  Паспорт и сведения о регистрации</w:t>
      </w:r>
    </w:p>
    <w:p>
      <w:pPr>
        <w:pStyle w:val="ListBullet"/>
        <w:spacing w:after="40"/>
      </w:pPr>
      <w:r>
        <w:rPr>
          <w:sz w:val="22"/>
        </w:rPr>
        <w:t>☐  ИНН, СНИЛС</w:t>
      </w:r>
    </w:p>
    <w:p>
      <w:pPr>
        <w:pStyle w:val="ListBullet"/>
        <w:spacing w:after="40"/>
      </w:pPr>
      <w:r>
        <w:rPr>
          <w:sz w:val="22"/>
        </w:rPr>
        <w:t>☐  Свидетельства о браке, разводе, рождении детей</w:t>
      </w:r>
    </w:p>
    <w:p>
      <w:pPr>
        <w:pStyle w:val="ListBullet"/>
        <w:spacing w:after="40"/>
      </w:pPr>
      <w:r>
        <w:rPr>
          <w:sz w:val="22"/>
        </w:rPr>
        <w:t>☐  Брачный договор, соглашение о разделе имущества, алиментные соглашения</w:t>
      </w:r>
    </w:p>
    <w:p>
      <w:pPr>
        <w:pStyle w:val="ListBullet"/>
        <w:spacing w:after="40"/>
      </w:pPr>
      <w:r>
        <w:rPr>
          <w:sz w:val="22"/>
        </w:rPr>
        <w:t>☐  Документы об инвалидности, иждивенцах и социальных выплатах — при наличии</w:t>
      </w:r>
    </w:p>
    <w:p>
      <w:r>
        <w:rPr>
          <w:b/>
          <w:color w:val="0D47A1"/>
          <w:sz w:val="25"/>
        </w:rPr>
        <w:t>Долги и кредиторы</w:t>
      </w:r>
    </w:p>
    <w:p>
      <w:pPr>
        <w:pStyle w:val="ListBullet"/>
        <w:spacing w:after="40"/>
      </w:pPr>
      <w:r>
        <w:rPr>
          <w:sz w:val="22"/>
        </w:rPr>
        <w:t>☐  Кредитные договоры, договоры займа и расписки</w:t>
      </w:r>
    </w:p>
    <w:p>
      <w:pPr>
        <w:pStyle w:val="ListBullet"/>
        <w:spacing w:after="40"/>
      </w:pPr>
      <w:r>
        <w:rPr>
          <w:sz w:val="22"/>
        </w:rPr>
        <w:t>☐  Справки банков и МФО о задолженности</w:t>
      </w:r>
    </w:p>
    <w:p>
      <w:pPr>
        <w:pStyle w:val="ListBullet"/>
        <w:spacing w:after="40"/>
      </w:pPr>
      <w:r>
        <w:rPr>
          <w:sz w:val="22"/>
        </w:rPr>
        <w:t>☐  Судебные решения, приказы и исполнительные документы</w:t>
      </w:r>
    </w:p>
    <w:p>
      <w:pPr>
        <w:pStyle w:val="ListBullet"/>
        <w:spacing w:after="40"/>
      </w:pPr>
      <w:r>
        <w:rPr>
          <w:sz w:val="22"/>
        </w:rPr>
        <w:t>☐  Постановления приставов</w:t>
      </w:r>
    </w:p>
    <w:p>
      <w:pPr>
        <w:pStyle w:val="ListBullet"/>
        <w:spacing w:after="40"/>
      </w:pPr>
      <w:r>
        <w:rPr>
          <w:sz w:val="22"/>
        </w:rPr>
        <w:t>☐  Требования ФНС, ЖКХ и иных кредиторов</w:t>
      </w:r>
    </w:p>
    <w:p>
      <w:pPr>
        <w:pStyle w:val="ListBullet"/>
        <w:spacing w:after="40"/>
      </w:pPr>
      <w:r>
        <w:rPr>
          <w:sz w:val="22"/>
        </w:rPr>
        <w:t>☐  Список кредиторов и должников по утверждённой форме</w:t>
      </w:r>
    </w:p>
    <w:p>
      <w:r>
        <w:rPr>
          <w:b/>
          <w:color w:val="0D47A1"/>
          <w:sz w:val="25"/>
        </w:rPr>
        <w:t>Доходы, счета и занятость</w:t>
      </w:r>
    </w:p>
    <w:p>
      <w:pPr>
        <w:pStyle w:val="ListBullet"/>
        <w:spacing w:after="40"/>
      </w:pPr>
      <w:r>
        <w:rPr>
          <w:sz w:val="22"/>
        </w:rPr>
        <w:t>☐  Справки о доходах и налогах за 3 года</w:t>
      </w:r>
    </w:p>
    <w:p>
      <w:pPr>
        <w:pStyle w:val="ListBullet"/>
        <w:spacing w:after="40"/>
      </w:pPr>
      <w:r>
        <w:rPr>
          <w:sz w:val="22"/>
        </w:rPr>
        <w:t>☐  Сведения о трудовой деятельности и безработице</w:t>
      </w:r>
    </w:p>
    <w:p>
      <w:pPr>
        <w:pStyle w:val="ListBullet"/>
        <w:spacing w:after="40"/>
      </w:pPr>
      <w:r>
        <w:rPr>
          <w:sz w:val="22"/>
        </w:rPr>
        <w:t>☐  Сведения о пенсии, пособиях и иных выплатах</w:t>
      </w:r>
    </w:p>
    <w:p>
      <w:pPr>
        <w:pStyle w:val="ListBullet"/>
        <w:spacing w:after="40"/>
      </w:pPr>
      <w:r>
        <w:rPr>
          <w:sz w:val="22"/>
        </w:rPr>
        <w:t>☐  Справки о банковских счетах, вкладах и электронных кошельках</w:t>
      </w:r>
    </w:p>
    <w:p>
      <w:pPr>
        <w:pStyle w:val="ListBullet"/>
        <w:spacing w:after="40"/>
      </w:pPr>
      <w:r>
        <w:rPr>
          <w:sz w:val="22"/>
        </w:rPr>
        <w:t>☐  Выписки по операциям за установленный законом период</w:t>
      </w:r>
    </w:p>
    <w:p>
      <w:pPr>
        <w:pStyle w:val="ListBullet"/>
        <w:spacing w:after="40"/>
      </w:pPr>
      <w:r>
        <w:rPr>
          <w:sz w:val="22"/>
        </w:rPr>
        <w:t>☐  Документы о статусе ИП или самозанятого</w:t>
      </w:r>
    </w:p>
    <w:p>
      <w:pPr>
        <w:pStyle w:val="ListBullet"/>
        <w:spacing w:after="40"/>
      </w:pPr>
      <w:r>
        <w:rPr>
          <w:sz w:val="22"/>
        </w:rPr>
        <w:t>☐  Справка о состоянии индивидуального лицевого счёта</w:t>
      </w:r>
    </w:p>
    <w:p>
      <w:r>
        <w:rPr>
          <w:b/>
          <w:color w:val="0D47A1"/>
          <w:sz w:val="25"/>
        </w:rPr>
        <w:t>Имущество и сделки</w:t>
      </w:r>
    </w:p>
    <w:p>
      <w:pPr>
        <w:pStyle w:val="ListBullet"/>
        <w:spacing w:after="40"/>
      </w:pPr>
      <w:r>
        <w:rPr>
          <w:sz w:val="22"/>
        </w:rPr>
        <w:t>☐  Выписка ЕГРН и правоустанавливающие документы</w:t>
      </w:r>
    </w:p>
    <w:p>
      <w:pPr>
        <w:pStyle w:val="ListBullet"/>
        <w:spacing w:after="40"/>
      </w:pPr>
      <w:r>
        <w:rPr>
          <w:sz w:val="22"/>
        </w:rPr>
        <w:t>☐  Сведения ГИБДД о транспорте</w:t>
      </w:r>
    </w:p>
    <w:p>
      <w:pPr>
        <w:pStyle w:val="ListBullet"/>
        <w:spacing w:after="40"/>
      </w:pPr>
      <w:r>
        <w:rPr>
          <w:sz w:val="22"/>
        </w:rPr>
        <w:t>☐  Документы на доли в компаниях, ценные бумаги и иные активы</w:t>
      </w:r>
    </w:p>
    <w:p>
      <w:pPr>
        <w:pStyle w:val="ListBullet"/>
        <w:spacing w:after="40"/>
      </w:pPr>
      <w:r>
        <w:rPr>
          <w:sz w:val="22"/>
        </w:rPr>
        <w:t>☐  Опись имущества по утверждённой форме</w:t>
      </w:r>
    </w:p>
    <w:p>
      <w:pPr>
        <w:pStyle w:val="ListBullet"/>
        <w:spacing w:after="40"/>
      </w:pPr>
      <w:r>
        <w:rPr>
          <w:sz w:val="22"/>
        </w:rPr>
        <w:t>☐  Договоры купли-продажи, дарения, залога за последние 3 года</w:t>
      </w:r>
    </w:p>
    <w:p>
      <w:pPr>
        <w:pStyle w:val="ListBullet"/>
        <w:spacing w:after="40"/>
      </w:pPr>
      <w:r>
        <w:rPr>
          <w:sz w:val="22"/>
        </w:rPr>
        <w:t>☐  Документы на совместное имущество супругов</w:t>
      </w:r>
    </w:p>
    <w:p>
      <w:r>
        <w:rPr>
          <w:b/>
          <w:color w:val="0D47A1"/>
          <w:sz w:val="25"/>
        </w:rPr>
        <w:t>Для подачи в суд</w:t>
      </w:r>
    </w:p>
    <w:p>
      <w:pPr>
        <w:pStyle w:val="ListBullet"/>
        <w:spacing w:after="40"/>
      </w:pPr>
      <w:r>
        <w:rPr>
          <w:sz w:val="22"/>
        </w:rPr>
        <w:t>☐  Заявление о признании банкротом</w:t>
      </w:r>
    </w:p>
    <w:p>
      <w:pPr>
        <w:pStyle w:val="ListBullet"/>
        <w:spacing w:after="40"/>
      </w:pPr>
      <w:r>
        <w:rPr>
          <w:sz w:val="22"/>
        </w:rPr>
        <w:t>☐  Квитанция о внесении 25 000 ₽ на депозит суда (или ходатайство об отсрочке)</w:t>
      </w:r>
    </w:p>
    <w:p>
      <w:pPr>
        <w:pStyle w:val="ListBullet"/>
        <w:spacing w:after="40"/>
      </w:pPr>
      <w:r>
        <w:rPr>
          <w:sz w:val="22"/>
        </w:rPr>
        <w:t>☐  Доказательства отправки копий кредиторам</w:t>
      </w:r>
    </w:p>
    <w:p>
      <w:pPr>
        <w:pStyle w:val="ListBullet"/>
        <w:spacing w:after="40"/>
      </w:pPr>
      <w:r>
        <w:rPr>
          <w:sz w:val="22"/>
        </w:rPr>
        <w:t>☐  Сведения о выбранной СРО арбитражных управляющих</w:t>
      </w:r>
    </w:p>
    <w:p>
      <w:r>
        <w:rPr>
          <w:color w:val="64748B"/>
          <w:sz w:val="18"/>
        </w:rPr>
        <w:t>Проверено юристом 26.08.2026 · «По нулям» · ponulam.ru · 8 800 555-72-55</w:t>
        <w:br/>
        <w:t>Список базовый: точный комплект зависит от ситуации. Конструкторы заявлений — ponulam.ru/dokumenty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